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2e74b5"/>
          <w:sz w:val="31.920000076293945"/>
          <w:szCs w:val="31.920000076293945"/>
          <w:u w:val="none"/>
          <w:shd w:fill="auto" w:val="clear"/>
          <w:vertAlign w:val="baseline"/>
        </w:rPr>
      </w:pPr>
      <w:r w:rsidDel="00000000" w:rsidR="00000000" w:rsidRPr="00000000">
        <w:rPr>
          <w:rFonts w:ascii="Garamond" w:cs="Garamond" w:eastAsia="Garamond" w:hAnsi="Garamond"/>
          <w:b w:val="1"/>
          <w:i w:val="0"/>
          <w:smallCaps w:val="0"/>
          <w:strike w:val="0"/>
          <w:color w:val="2e74b5"/>
          <w:sz w:val="31.920000076293945"/>
          <w:szCs w:val="31.920000076293945"/>
          <w:u w:val="none"/>
          <w:shd w:fill="auto" w:val="clear"/>
          <w:vertAlign w:val="baseline"/>
          <w:rtl w:val="0"/>
        </w:rPr>
        <w:t xml:space="preserve">XXIV Eesti Harjutuskohtu võistluse </w:t>
      </w:r>
      <w:r w:rsidDel="00000000" w:rsidR="00000000" w:rsidRPr="00000000">
        <w:rPr>
          <w:rFonts w:ascii="Garamond" w:cs="Garamond" w:eastAsia="Garamond" w:hAnsi="Garamond"/>
          <w:b w:val="0"/>
          <w:i w:val="0"/>
          <w:smallCaps w:val="0"/>
          <w:strike w:val="0"/>
          <w:color w:val="2e74b5"/>
          <w:sz w:val="31.920000076293945"/>
          <w:szCs w:val="31.920000076293945"/>
          <w:u w:val="none"/>
          <w:shd w:fill="auto" w:val="clear"/>
          <w:vertAlign w:val="baseline"/>
          <w:rtl w:val="0"/>
        </w:rPr>
        <w:t xml:space="preserve">kaasus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9287109375" w:line="240" w:lineRule="auto"/>
        <w:ind w:left="16.079864501953125" w:right="0" w:firstLine="0"/>
        <w:jc w:val="left"/>
        <w:rPr>
          <w:rFonts w:ascii="Garamond" w:cs="Garamond" w:eastAsia="Garamond" w:hAnsi="Garamond"/>
          <w:b w:val="0"/>
          <w:i w:val="0"/>
          <w:smallCaps w:val="0"/>
          <w:strike w:val="0"/>
          <w:color w:val="2e74b5"/>
          <w:sz w:val="31.920000076293945"/>
          <w:szCs w:val="31.920000076293945"/>
          <w:u w:val="none"/>
          <w:shd w:fill="auto" w:val="clear"/>
          <w:vertAlign w:val="baseline"/>
        </w:rPr>
      </w:pPr>
      <w:r w:rsidDel="00000000" w:rsidR="00000000" w:rsidRPr="00000000">
        <w:rPr>
          <w:rFonts w:ascii="Garamond" w:cs="Garamond" w:eastAsia="Garamond" w:hAnsi="Garamond"/>
          <w:b w:val="0"/>
          <w:i w:val="0"/>
          <w:smallCaps w:val="0"/>
          <w:strike w:val="0"/>
          <w:color w:val="2e74b5"/>
          <w:sz w:val="31.920000076293945"/>
          <w:szCs w:val="31.92000007629394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0068359375" w:line="264.5607089996338" w:lineRule="auto"/>
        <w:ind w:left="11.039886474609375" w:right="-2.55859375" w:hanging="7.67990112304687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Mirko Tamm on 24-aastane töötu noormees, kes teeb vahetevahel siiski juhutöid ettevõtte  TempSolutions OÜ kaudu. TempSolutions OÜ kasutajatingimustest tuleneb, et tegemist on  platvormiga, mis ühendab omavahel erinevaid äriühinguid ja teenusepakkujaid. TempSolutions  OÜ võtab oma tuluna mõned protsendid sellest summast, mille äriühingud maksavad  teenusepakkujatele. TempSolutions OÜ platvormile kasutaja tegemiseks peab olema vähemalt 18- aastane ning olemas olema e-posti konto enda verifitseerimiseks. Üheks regulaarseks tööotsade  pakkujaks TempSolutions OÜ-s on postipakkide ettevõtte Pheidippides OÜ.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5888671875" w:line="264.6940612792969" w:lineRule="auto"/>
        <w:ind w:left="15.11993408203125" w:right="-2.078857421875" w:hanging="8.880004882812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Pheidippides OÜ on TempSolutions OÜ kaudu palganud Mirko tööle laos tõstjana 2018. aasta  novembris kaheks nädalaks ning 2020. aasta märtsis pärast eriolukorra väljakuulutamist kuni aprilli  keskpaigani. Tema tööülesandeks on olnud jälgida laos pakkide voolu, tõsta vajalikud pakendid  ühelt lindilt teisele ning konveieril tekkivad jooksvad probleemid kiiresti lahendada. Tulenevalt  töömahu järsust suurenemisest kasutab Pheidippides OÜ TempSolutions OÜ platvormi pärast  Eestis eriolukorra väljakuulutamist palju rohkem kui varem.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25244140625" w:line="264.56088066101074" w:lineRule="auto"/>
        <w:ind w:left="9.839935302734375" w:right="0.201416015625" w:hanging="9.83993530273437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Veera Kask töötab Pheidippides OÜ laos pakendajana. Veera on 55-aastane ning põeb astmat.  Astma on diagnoositud juba mõnda aega tagasi ja tööandja on sellest teadlik. Veera on tööandjale  kinnitanud, et see ei sega tema tööd, kuigi vahel paneb laos olev tolm teda rohkem köhima. Veera  allub laojuhatajale ning oma töös puutub Veera laojuhatajaga ning teiste laotöölistega tihti kokku.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15869140625" w:line="264.56079483032227" w:lineRule="auto"/>
        <w:ind w:left="6.23992919921875" w:right="-1.839599609375" w:hanging="4.79995727539062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Pheidippides OÜ-s on alates Protoz-20 haigust põhjustava alglooma pandeemiast ning Eestis  12.03.2020 välja kuulutatud eriolukorrast kasutusele võetud uus töötamise kord. Nimelt on  sissepääsu juurde ja koridoridesse pandud välja desinfitseerimisvahendid, põrandale on teibiga  märgitud ära 2-meetrised vahemaad aladest, kus pakendajad laos töötada tohivad ning veel  täidetakse Exceli tabelit laos töötamise osas. Lisaks on laotöölistel range maskikandmise kohustus.  Tööandja on töötamise korda töötajatele allkirja vastu tutvustanud. Tööandja plaanib kutsuda ka  tervishoiutöötaja töötajatele maski kandmist õpetama, aga kuna tervishoiutöötajatel on  eriolukorras kiire, siis ei ole ta selleni jõudnud. Internetist leitud juhendi abil on tööandja esindaja  siiski esmase instrueerimise teinud. Lisaks on tööandja printinud Terviseameti kodulehelt välja  maski kandmise juhendi plakatid ning pannud need laohoone sissepääsu juurde.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5919189453125" w:line="271.953706741333" w:lineRule="auto"/>
        <w:ind w:left="0" w:right="-1.35986328125" w:firstLine="0"/>
        <w:jc w:val="center"/>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Veera püüab küll maski kanda, kuid kui tal on astmahoog, siis on ta paraku sunnitud maski korraks  ära võtma. Mirkol ajab mask silmad ja nina sügelema, mistõttu kannab ta maski ainult suu juures  nii, et ninast saaks vabalt hingata. Uue töökorra järgselt tohib laos korraga töötada vaid 50% lao  mahutavusest. Samuti nõuab tööandja, et töötajad teeksid kord kuus Protoz-20 testi. Tööandja  monitoorib regulaarselt töötajate kehatemperatuuri, paigaldades selleks spetsiaalsed kaamerad  laoruumi ning andes töötajatele igal hommikul kraadiklaasi ning aja enda kraadimiseks. Veera peab  seda ebaseaduslikuks ja ei teata tööandjale oma õiget kehatemperatuuri. Tööandja on uues töö  sisekorraeeskirjas ära keelanud töötajatel vabal ajal sõpradega kokkusaamise, kui see pole just </w:t>
      </w: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Pr>
        <w:drawing>
          <wp:inline distB="19050" distT="19050" distL="19050" distR="19050">
            <wp:extent cx="1354455" cy="546532"/>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54455" cy="54653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9743041992" w:lineRule="auto"/>
        <w:ind w:left="20.399932861328125" w:right="2.322998046875" w:hanging="6.240081787109375"/>
        <w:jc w:val="left"/>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paratamatult vajalik. Ka see reegel on Veera hinnangul ebaseaduslik, kuid kuna ta on pigem erakliku  eluviisiga, siis ta väga palju teiste inimestega niikuinii ei suhtle.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2529296875" w:line="264.69408988952637" w:lineRule="auto"/>
        <w:ind w:left="7.440032958984375" w:right="-2.559814453125" w:hanging="3.83987426757812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Eriolukorra alguses on inimesed distsiplineeritud – nad väldivad vabal ajal kogunemisi, teevad  sporti väljas ning istuvad enamuse ajast kodus. Eriolukorra kolmandal nädalal kutsutakse Mirko  sõbra juurde külla, kus viibib kuus inimest. Mirko kõhkleb korra, kuid ta on juba kodus üksinda  istumisest väsinud ning otsustab sõbra juurde külla minna. Järgmisel päeval räägib ta suurepärasest  õhtust kõigile s.h ka Veerale. Veera peab oluliseks asjaolust rääkida ka tööandjale, kuid too suhtub  uudisesse ükskõikselt.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25244140625" w:line="264.53704833984375" w:lineRule="auto"/>
        <w:ind w:left="10.0799560546875" w:right="-2.078857421875" w:hanging="5.27999877929687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Nädal pärast sõbra juures viibimist tekivad Mirkol erinevad haigussümptomid – kuiv köha,  õhupuudus ja väike palavik. Olles valvas oma tervise üle läks Mirko perearsti juurde, kes suunas ta  otsekohe Protoz-20 testi tegema. Test osutus positiivseks, mille peale andis Mirko Pheidippides  OÜ töötajatele ühismeilis teada, et tal on avastatud Protoz-20 haigus ning soovitab kõigil, kes  temaga kokku on puutunud, samuti test teha. Veeral tekivad juba samal päeval ägedad sümptomid  – ta ei saa enam korralikult hingata ning kutsub endale kiirabi, kes toimetab ta  intensiivraviosakonda. Kaks päeva hiljem kaob Veeral täielikult võime iseseisvalt hingata ning ta  viiakse üle kunstlikku koomasse ning juhitavale hingamisele.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8271484375" w:line="264.8939037322998" w:lineRule="auto"/>
        <w:ind w:left="15.5999755859375" w:right="2.041015625" w:hanging="7.2000122070312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Kaks kuud hiljem on Veera seisund mõnevõrra paranenud ning ta tuuakse koomast välja. Ta  alustab taastusraviga ning kuue kuu pärast on ta võimeline täiesti iseseisvalt ringi liikuma ning  mõtleb juba tööle naasmise peale.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2666015625" w:line="264.49416160583496" w:lineRule="auto"/>
        <w:ind w:left="9.59991455078125" w:right="-2.559814453125" w:hanging="9.59991455078125"/>
        <w:jc w:val="both"/>
        <w:rPr>
          <w:rFonts w:ascii="Garamond" w:cs="Garamond" w:eastAsia="Garamond" w:hAnsi="Garamond"/>
          <w:b w:val="0"/>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5986"/>
          <w:sz w:val="24"/>
          <w:szCs w:val="24"/>
          <w:u w:val="none"/>
          <w:shd w:fill="auto" w:val="clear"/>
          <w:vertAlign w:val="baseline"/>
          <w:rtl w:val="0"/>
        </w:rPr>
        <w:t xml:space="preserve">Veera tuleb osalise koormusega tööle tagasi, kuid tema tervis ei ole enam endine. Tal on süvenenud  astma ja vahel ei suuda ta minuteid korralikult hingata. Lisaks on ta jõuetu ja ei suuda enam pakkida.  Töötukassa hindab Veera töövõime osaliseks ning Veera palub ennast viia kergemale tööle.  Tööandja on nõus ja Veera hakkab töötama valvurina ning teenib miinimumtasu. Enne haigust oli  Veera töötasu 1000 eurot kuus (bruto). Veera süüdistab oma kurvas saatuses tööandjat, kes tekitas  talle nakkusohtliku töökeskkonna. Veera soovib saada saamata jäänud tulu nii selle aja eest kui  Veera haige oli (haigushüvitis on ju väiksem kui töötasu) kui ka edaspidise aja eest. Lisaks soovib  Veera moraalse kahju hüvitamist kannatuste eest, kuna ta oli koomas ja kunstlikul hingamisel.  Veeral on inkubeerimise tulemusena tekkinud häälepaelte kahjustus ja ta ei saa enam kooris laulda,  mida ta oma erakliku eluviisi juures siiski väga nautis. Moraalse kahju suuruseks hindab Veera 10  000 eurot.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2255249023438" w:line="240" w:lineRule="auto"/>
        <w:ind w:left="6.00006103515625" w:right="0" w:firstLine="0"/>
        <w:jc w:val="left"/>
        <w:rPr>
          <w:rFonts w:ascii="Garamond" w:cs="Garamond" w:eastAsia="Garamond" w:hAnsi="Garamond"/>
          <w:b w:val="1"/>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5986"/>
          <w:sz w:val="24"/>
          <w:szCs w:val="24"/>
          <w:u w:val="none"/>
          <w:shd w:fill="auto" w:val="clear"/>
          <w:vertAlign w:val="baseline"/>
          <w:rtl w:val="0"/>
        </w:rPr>
        <w:t xml:space="preserve">Esitage kirjalike töödena (eraldi):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7.6800537109375" w:right="0" w:firstLine="0"/>
        <w:jc w:val="left"/>
        <w:rPr>
          <w:rFonts w:ascii="Garamond" w:cs="Garamond" w:eastAsia="Garamond" w:hAnsi="Garamond"/>
          <w:b w:val="1"/>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5986"/>
          <w:sz w:val="24"/>
          <w:szCs w:val="24"/>
          <w:u w:val="none"/>
          <w:shd w:fill="auto" w:val="clear"/>
          <w:vertAlign w:val="baseline"/>
          <w:rtl w:val="0"/>
        </w:rPr>
        <w:t xml:space="preserve">1) põhjendused, miks tuleks Veera Kase haginõuded rahuldada;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986083984375" w:line="240" w:lineRule="auto"/>
        <w:ind w:left="6.23992919921875" w:right="0" w:firstLine="0"/>
        <w:jc w:val="left"/>
        <w:rPr>
          <w:rFonts w:ascii="Garamond" w:cs="Garamond" w:eastAsia="Garamond" w:hAnsi="Garamond"/>
          <w:b w:val="1"/>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5986"/>
          <w:sz w:val="24"/>
          <w:szCs w:val="24"/>
          <w:u w:val="none"/>
          <w:shd w:fill="auto" w:val="clear"/>
          <w:vertAlign w:val="baseline"/>
          <w:rtl w:val="0"/>
        </w:rPr>
        <w:t xml:space="preserve">2) Pheidippides OÜ (kostja) vastuväited nõuetele.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99951171875" w:line="261.8286323547363" w:lineRule="auto"/>
        <w:ind w:left="9.839935302734375" w:right="-6.400146484375" w:hanging="1.920013427734375"/>
        <w:jc w:val="left"/>
        <w:rPr>
          <w:rFonts w:ascii="Garamond" w:cs="Garamond" w:eastAsia="Garamond" w:hAnsi="Garamond"/>
          <w:b w:val="1"/>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5986"/>
          <w:sz w:val="24"/>
          <w:szCs w:val="24"/>
          <w:u w:val="none"/>
          <w:shd w:fill="auto" w:val="clear"/>
          <w:vertAlign w:val="baseline"/>
          <w:rtl w:val="0"/>
        </w:rPr>
        <w:t xml:space="preserve">Kohus on võtnud hagi menetlusse ja menetluslike aspektide üle ei vaielda. Kõik kaasuses  välja toodud faktilised asjaolud on loetud kohtu poolt tõendatuks.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7139892578125" w:line="240" w:lineRule="auto"/>
        <w:ind w:left="0" w:right="0" w:firstLine="0"/>
        <w:jc w:val="center"/>
        <w:rPr>
          <w:rFonts w:ascii="Garamond" w:cs="Garamond" w:eastAsia="Garamond" w:hAnsi="Garamond"/>
          <w:b w:val="1"/>
          <w:i w:val="0"/>
          <w:smallCaps w:val="0"/>
          <w:strike w:val="0"/>
          <w:color w:val="005986"/>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5986"/>
          <w:sz w:val="24"/>
          <w:szCs w:val="24"/>
          <w:u w:val="none"/>
          <w:shd w:fill="auto" w:val="clear"/>
          <w:vertAlign w:val="baseline"/>
        </w:rPr>
        <w:drawing>
          <wp:inline distB="19050" distT="19050" distL="19050" distR="19050">
            <wp:extent cx="1354455" cy="546532"/>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4455" cy="546532"/>
                    </a:xfrm>
                    <a:prstGeom prst="rect"/>
                    <a:ln/>
                  </pic:spPr>
                </pic:pic>
              </a:graphicData>
            </a:graphic>
          </wp:inline>
        </w:drawing>
      </w:r>
      <w:r w:rsidDel="00000000" w:rsidR="00000000" w:rsidRPr="00000000">
        <w:rPr>
          <w:rtl w:val="0"/>
        </w:rPr>
      </w:r>
    </w:p>
    <w:sectPr>
      <w:pgSz w:h="16820" w:w="11900" w:orient="portrait"/>
      <w:pgMar w:bottom="708.7200164794922" w:top="1452.401123046875" w:left="1424.4000244140625" w:right="1362.159423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